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34B0" w14:textId="1FA11608" w:rsidR="007B56E0" w:rsidRPr="00D240CA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EPP-developed survey given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to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Year 2 completers and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the 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employers of Year 2 completers</w:t>
      </w:r>
    </w:p>
    <w:p w14:paraId="2DCD60B6" w14:textId="3B03FC70" w:rsidR="007B56E0" w:rsidRPr="007B19BD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</w:rPr>
      </w:pPr>
      <w:r w:rsidRPr="007B19BD">
        <w:rPr>
          <w:rFonts w:ascii="Calibri Light" w:hAnsi="Calibri Light" w:cs="Calibri Light"/>
          <w:color w:val="C00000"/>
          <w:sz w:val="16"/>
        </w:rPr>
        <w:t>Survey items based on a rating scale of 1 to 5 (</w:t>
      </w:r>
      <w:r w:rsidRPr="007B19BD">
        <w:rPr>
          <w:rFonts w:ascii="Calibri Light" w:hAnsi="Calibri Light" w:cs="Calibri Light"/>
          <w:i/>
          <w:color w:val="C00000"/>
          <w:sz w:val="16"/>
        </w:rPr>
        <w:t>with 5=Extensively and 1=Not at all</w:t>
      </w:r>
      <w:r w:rsidRPr="007B19BD">
        <w:rPr>
          <w:rFonts w:ascii="Calibri Light" w:hAnsi="Calibri Light" w:cs="Calibri Light"/>
          <w:color w:val="C00000"/>
          <w:sz w:val="16"/>
        </w:rPr>
        <w:t>)</w:t>
      </w:r>
      <w:r>
        <w:rPr>
          <w:rFonts w:ascii="Calibri Light" w:hAnsi="Calibri Light" w:cs="Calibri Light"/>
          <w:color w:val="C00000"/>
          <w:sz w:val="16"/>
        </w:rPr>
        <w:t xml:space="preserve"> for employers</w:t>
      </w:r>
    </w:p>
    <w:p w14:paraId="00E11829" w14:textId="25406CAD" w:rsidR="007B56E0" w:rsidRPr="00D240CA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>Survey items based on a rating scale of 1 to 4 (</w:t>
      </w:r>
      <w:r w:rsidRPr="00D240CA">
        <w:rPr>
          <w:rFonts w:ascii="Calibri Light" w:eastAsia="Times New Roman" w:hAnsi="Calibri Light" w:cs="Calibri Light"/>
          <w:bCs/>
          <w:i/>
          <w:color w:val="C00000"/>
          <w:sz w:val="16"/>
          <w:szCs w:val="16"/>
        </w:rPr>
        <w:t>4: Strongly Agree; 3: Agree; 2: Disagree; 1: Strongly Disagree; 0: Uncertain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)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 for completers</w:t>
      </w:r>
    </w:p>
    <w:p w14:paraId="566896AA" w14:textId="77777777" w:rsidR="007B56E0" w:rsidRPr="00D240CA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>The means in the table below are an aggregate of three academic years</w:t>
      </w:r>
    </w:p>
    <w:p w14:paraId="0568D353" w14:textId="4258C545" w:rsidR="007B56E0" w:rsidRPr="00D240CA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Faculty are particularly interested in studying any of the survey items </w:t>
      </w:r>
      <w:r>
        <w:rPr>
          <w:rFonts w:ascii="Calibri Light" w:hAnsi="Calibri Light" w:cs="Calibri Light"/>
          <w:color w:val="C00000"/>
          <w:sz w:val="16"/>
          <w:szCs w:val="16"/>
        </w:rPr>
        <w:t>for employers with a mean score of less than 3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.00, </w:t>
      </w:r>
      <w:r>
        <w:rPr>
          <w:rFonts w:ascii="Calibri Light" w:hAnsi="Calibri Light" w:cs="Calibri Light"/>
          <w:color w:val="C00000"/>
          <w:sz w:val="16"/>
          <w:szCs w:val="16"/>
        </w:rPr>
        <w:t>and survey items for completers with a mean score of less than 4.00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 </w:t>
      </w:r>
    </w:p>
    <w:p w14:paraId="217FD4BF" w14:textId="52157EF2" w:rsidR="007B56E0" w:rsidRPr="00D240CA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>
        <w:rPr>
          <w:rFonts w:ascii="Calibri Light" w:hAnsi="Calibri Light" w:cs="Calibri Light"/>
          <w:color w:val="C00000"/>
          <w:sz w:val="16"/>
          <w:szCs w:val="16"/>
        </w:rPr>
        <w:t>Despite the low return rate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 from both employers and completers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, faculty are satisfied that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both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employers </w:t>
      </w:r>
      <w:r>
        <w:rPr>
          <w:rFonts w:ascii="Calibri Light" w:hAnsi="Calibri Light" w:cs="Calibri Light"/>
          <w:color w:val="C00000"/>
          <w:sz w:val="16"/>
          <w:szCs w:val="16"/>
        </w:rPr>
        <w:t>and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 completers are pleased with the preparation received through SAU</w:t>
      </w:r>
    </w:p>
    <w:p w14:paraId="401162B4" w14:textId="77777777" w:rsidR="007B56E0" w:rsidRPr="00B511DB" w:rsidRDefault="007B56E0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>The additional CAEP 4.4 survey items were added in AY 15-16; faculty will continue to monitor this data as it builds</w:t>
      </w:r>
    </w:p>
    <w:p w14:paraId="3720943F" w14:textId="4E920DB1" w:rsidR="00B511DB" w:rsidRPr="009422BD" w:rsidRDefault="00B511DB" w:rsidP="007B56E0">
      <w:pPr>
        <w:pStyle w:val="ListParagraph"/>
        <w:numPr>
          <w:ilvl w:val="0"/>
          <w:numId w:val="18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>
        <w:rPr>
          <w:rFonts w:ascii="Calibri Light" w:hAnsi="Calibri Light" w:cs="Calibri Light"/>
          <w:color w:val="C00000"/>
          <w:sz w:val="16"/>
          <w:szCs w:val="16"/>
        </w:rPr>
        <w:t>Surveys have been revised to align the rating scale for subsequent distribution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44"/>
        <w:gridCol w:w="1735"/>
        <w:gridCol w:w="1735"/>
      </w:tblGrid>
      <w:tr w:rsidR="009C1417" w:rsidRPr="007B56E0" w14:paraId="58C17662" w14:textId="77777777" w:rsidTr="00E47431">
        <w:tc>
          <w:tcPr>
            <w:tcW w:w="3744" w:type="pct"/>
            <w:shd w:val="clear" w:color="auto" w:fill="F2F2F2" w:themeFill="background1" w:themeFillShade="F2"/>
          </w:tcPr>
          <w:p w14:paraId="0AF93130" w14:textId="0A139DA2" w:rsidR="009C1417" w:rsidRPr="007B56E0" w:rsidRDefault="009C1417" w:rsidP="00E47431">
            <w:pPr>
              <w:jc w:val="center"/>
              <w:rPr>
                <w:rFonts w:ascii="Calibri Light" w:hAnsi="Calibri Light" w:cs="Calibri Light"/>
                <w:color w:val="C00000"/>
                <w:sz w:val="18"/>
              </w:rPr>
            </w:pPr>
            <w:r w:rsidRPr="007B56E0">
              <w:rPr>
                <w:rFonts w:ascii="Calibri Light" w:eastAsia="Times New Roman" w:hAnsi="Calibri Light" w:cs="Calibri Light"/>
                <w:b/>
                <w:sz w:val="18"/>
              </w:rPr>
              <w:t>Conceptual Framework/TESS Domain</w:t>
            </w:r>
            <w:r w:rsidR="00E47431" w:rsidRPr="007B56E0">
              <w:rPr>
                <w:rFonts w:ascii="Calibri Light" w:eastAsia="Times New Roman" w:hAnsi="Calibri Light" w:cs="Calibri Light"/>
                <w:b/>
                <w:sz w:val="18"/>
              </w:rPr>
              <w:t>s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14:paraId="2A5223DE" w14:textId="1FD615E6" w:rsidR="009C1417" w:rsidRPr="007B56E0" w:rsidRDefault="009C1417" w:rsidP="00CE38E2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</w:rPr>
            </w:pPr>
            <w:r w:rsidRPr="007B56E0">
              <w:rPr>
                <w:rFonts w:ascii="Calibri Light" w:eastAsia="Times New Roman" w:hAnsi="Calibri Light" w:cs="Calibri Light"/>
                <w:b/>
                <w:bCs/>
                <w:sz w:val="18"/>
              </w:rPr>
              <w:t>Employers</w:t>
            </w:r>
          </w:p>
          <w:p w14:paraId="489BA40A" w14:textId="243A9204" w:rsidR="009C1417" w:rsidRPr="007B56E0" w:rsidRDefault="009C1417" w:rsidP="009C1417">
            <w:pPr>
              <w:jc w:val="center"/>
              <w:rPr>
                <w:rFonts w:ascii="Calibri Light" w:eastAsia="Times New Roman" w:hAnsi="Calibri Light" w:cs="Calibri Light"/>
                <w:bCs/>
                <w:i/>
                <w:color w:val="C00000"/>
                <w:sz w:val="18"/>
              </w:rPr>
            </w:pPr>
            <w:r w:rsidRPr="007B56E0">
              <w:rPr>
                <w:rFonts w:ascii="Calibri Light" w:eastAsia="Times New Roman" w:hAnsi="Calibri Light" w:cs="Calibri Light"/>
                <w:bCs/>
                <w:i/>
                <w:color w:val="C00000"/>
                <w:sz w:val="18"/>
              </w:rPr>
              <w:t>N=6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14:paraId="0A8FB186" w14:textId="36B57AD7" w:rsidR="009C1417" w:rsidRPr="007B56E0" w:rsidRDefault="009C1417" w:rsidP="00CE38E2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</w:rPr>
            </w:pPr>
            <w:r w:rsidRPr="007B56E0">
              <w:rPr>
                <w:rFonts w:ascii="Calibri Light" w:eastAsia="Times New Roman" w:hAnsi="Calibri Light" w:cs="Calibri Light"/>
                <w:b/>
                <w:bCs/>
                <w:sz w:val="18"/>
              </w:rPr>
              <w:t>Completers</w:t>
            </w:r>
          </w:p>
          <w:p w14:paraId="15F0FA5D" w14:textId="6609E246" w:rsidR="009C1417" w:rsidRPr="007B56E0" w:rsidRDefault="009C1417" w:rsidP="009C1417">
            <w:pPr>
              <w:jc w:val="center"/>
              <w:rPr>
                <w:rFonts w:ascii="Calibri Light" w:eastAsia="Times New Roman" w:hAnsi="Calibri Light" w:cs="Calibri Light"/>
                <w:bCs/>
                <w:i/>
                <w:color w:val="C00000"/>
                <w:sz w:val="18"/>
              </w:rPr>
            </w:pPr>
            <w:r w:rsidRPr="007B56E0">
              <w:rPr>
                <w:rFonts w:ascii="Calibri Light" w:eastAsia="Times New Roman" w:hAnsi="Calibri Light" w:cs="Calibri Light"/>
                <w:bCs/>
                <w:i/>
                <w:color w:val="C00000"/>
                <w:sz w:val="18"/>
              </w:rPr>
              <w:t>N=40</w:t>
            </w:r>
          </w:p>
        </w:tc>
      </w:tr>
      <w:tr w:rsidR="009C1417" w14:paraId="056E4F08" w14:textId="77777777" w:rsidTr="009C1417">
        <w:tc>
          <w:tcPr>
            <w:tcW w:w="3744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"/>
              <w:gridCol w:w="10100"/>
            </w:tblGrid>
            <w:tr w:rsidR="009C1417" w:rsidRPr="00E47431" w14:paraId="6D51854E" w14:textId="77777777" w:rsidTr="00E47431">
              <w:trPr>
                <w:tblCellSpacing w:w="0" w:type="dxa"/>
              </w:trPr>
              <w:tc>
                <w:tcPr>
                  <w:tcW w:w="14" w:type="pct"/>
                  <w:noWrap/>
                  <w:hideMark/>
                </w:tcPr>
                <w:p w14:paraId="1C333374" w14:textId="77777777" w:rsidR="009C1417" w:rsidRPr="00E47431" w:rsidRDefault="009C1417" w:rsidP="009C1417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sz w:val="18"/>
                    </w:rPr>
                  </w:pPr>
                </w:p>
              </w:tc>
              <w:tc>
                <w:tcPr>
                  <w:tcW w:w="4986" w:type="pct"/>
                  <w:hideMark/>
                </w:tcPr>
                <w:p w14:paraId="0E6CEB5A" w14:textId="654CA28C" w:rsidR="009C1417" w:rsidRPr="00E47431" w:rsidRDefault="009C1417" w:rsidP="007B56E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libri Light" w:hAnsi="Calibri Light" w:cs="Calibri Light"/>
                      <w:b/>
                      <w:sz w:val="18"/>
                    </w:rPr>
                  </w:pP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 xml:space="preserve">Is familiar with relevant aspects of ALL students' background knowledge   </w:t>
                  </w:r>
                  <w:r w:rsidR="00E47431" w:rsidRPr="00E47431">
                    <w:rPr>
                      <w:rFonts w:ascii="Calibri Light" w:hAnsi="Calibri Light" w:cs="Calibri Light"/>
                      <w:b/>
                      <w:sz w:val="18"/>
                    </w:rPr>
                    <w:t xml:space="preserve">and </w:t>
                  </w: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>experiences.</w:t>
                  </w:r>
                </w:p>
                <w:p w14:paraId="6D4E72B1" w14:textId="77777777" w:rsidR="009C1417" w:rsidRDefault="009C1417" w:rsidP="00CE38E2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sz w:val="18"/>
                    </w:rPr>
                  </w:pPr>
                  <w:r w:rsidRPr="00E47431">
                    <w:rPr>
                      <w:rFonts w:ascii="Calibri Light" w:eastAsia="Times New Roman" w:hAnsi="Calibri Light" w:cs="Calibri Light"/>
                      <w:i/>
                      <w:sz w:val="18"/>
                    </w:rPr>
                    <w:t xml:space="preserve">I familiarize myself with relevant aspects of ALL students' background knowledge and experiences. </w:t>
                  </w:r>
                </w:p>
                <w:p w14:paraId="7349B27E" w14:textId="7B01B870" w:rsidR="007B56E0" w:rsidRPr="00E47431" w:rsidRDefault="007B56E0" w:rsidP="007B56E0">
                  <w:pPr>
                    <w:pStyle w:val="ListParagraph"/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i/>
                      <w:sz w:val="18"/>
                    </w:rPr>
                  </w:pPr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TESS.1; </w:t>
                  </w:r>
                  <w:proofErr w:type="spellStart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>InTASC</w:t>
                  </w:r>
                  <w:proofErr w:type="spellEnd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1, 2, 4, 6, 7; ISTE 5, 7</w:t>
                  </w:r>
                </w:p>
              </w:tc>
            </w:tr>
          </w:tbl>
          <w:p w14:paraId="63365985" w14:textId="77777777" w:rsidR="009C1417" w:rsidRPr="00E47431" w:rsidRDefault="009C1417" w:rsidP="00CE38E2">
            <w:pPr>
              <w:rPr>
                <w:rFonts w:ascii="Calibri Light" w:hAnsi="Calibri Light" w:cs="Calibri Light"/>
                <w:color w:val="C00000"/>
                <w:sz w:val="18"/>
              </w:rPr>
            </w:pPr>
          </w:p>
        </w:tc>
        <w:tc>
          <w:tcPr>
            <w:tcW w:w="628" w:type="pct"/>
          </w:tcPr>
          <w:p w14:paraId="40E610F2" w14:textId="7F1096AD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4.00</w:t>
            </w:r>
          </w:p>
        </w:tc>
        <w:tc>
          <w:tcPr>
            <w:tcW w:w="628" w:type="pct"/>
          </w:tcPr>
          <w:p w14:paraId="5524F23F" w14:textId="7CB2323E" w:rsidR="009C1417" w:rsidRPr="007B56E0" w:rsidRDefault="009C1417" w:rsidP="00767AC0">
            <w:pPr>
              <w:jc w:val="center"/>
              <w:rPr>
                <w:rFonts w:ascii="Calibri Light" w:hAnsi="Calibri Light" w:cs="Calibri Light"/>
                <w:sz w:val="20"/>
                <w:highlight w:val="yellow"/>
              </w:rPr>
            </w:pPr>
            <w:r w:rsidRPr="007B56E0">
              <w:rPr>
                <w:rFonts w:ascii="Calibri Light" w:hAnsi="Calibri Light" w:cs="Calibri Light"/>
                <w:sz w:val="20"/>
                <w:highlight w:val="yellow"/>
              </w:rPr>
              <w:t>3.87</w:t>
            </w:r>
          </w:p>
        </w:tc>
      </w:tr>
      <w:tr w:rsidR="009C1417" w14:paraId="16DFF071" w14:textId="77777777" w:rsidTr="009C1417">
        <w:tc>
          <w:tcPr>
            <w:tcW w:w="3744" w:type="pct"/>
          </w:tcPr>
          <w:p w14:paraId="6CFC8D16" w14:textId="3CC97C5E" w:rsidR="009C1417" w:rsidRPr="00E47431" w:rsidRDefault="009C1417" w:rsidP="009C1417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sz w:val="18"/>
              </w:rPr>
            </w:pPr>
            <w:r w:rsidRPr="00E47431">
              <w:rPr>
                <w:rFonts w:ascii="Calibri Light" w:hAnsi="Calibri Light" w:cs="Calibri Light"/>
                <w:b/>
                <w:sz w:val="18"/>
              </w:rPr>
              <w:t xml:space="preserve">Creates or selects teaching methods, learning activities, instructional materials and discipline-appropriate TECHNOLOGY (i.e. smartboards, projectors, etc.) or other resources that are appropriate for ALL </w:t>
            </w:r>
            <w:r w:rsidR="007B56E0" w:rsidRPr="00E47431">
              <w:rPr>
                <w:rFonts w:ascii="Calibri Light" w:hAnsi="Calibri Light" w:cs="Calibri Light"/>
                <w:b/>
                <w:sz w:val="18"/>
              </w:rPr>
              <w:t>students and</w:t>
            </w:r>
            <w:r w:rsidRPr="00E47431">
              <w:rPr>
                <w:rFonts w:ascii="Calibri Light" w:hAnsi="Calibri Light" w:cs="Calibri Light"/>
                <w:b/>
                <w:sz w:val="18"/>
              </w:rPr>
              <w:t xml:space="preserve"> that are aligned with the goals of the lesson.</w:t>
            </w:r>
          </w:p>
          <w:p w14:paraId="7592E171" w14:textId="77777777" w:rsidR="009C1417" w:rsidRDefault="009C1417" w:rsidP="009C1417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i/>
                <w:sz w:val="18"/>
              </w:rPr>
            </w:pPr>
            <w:r w:rsidRPr="00E47431">
              <w:rPr>
                <w:rFonts w:ascii="Calibri Light" w:hAnsi="Calibri Light" w:cs="Calibri Light"/>
                <w:i/>
                <w:sz w:val="18"/>
              </w:rPr>
              <w:t>I create or select teaching methods, learning activities, instructional materials and discipline-appropriate TECHNOLOGY (i.e. smartboards, projectors, etc.) or other resources that are appropriate for ALL students and that are aligned with the goals of my lessons.</w:t>
            </w:r>
          </w:p>
          <w:p w14:paraId="73DA87D9" w14:textId="0C0D8EE9" w:rsidR="007B56E0" w:rsidRPr="00E47431" w:rsidRDefault="007B56E0" w:rsidP="007B56E0">
            <w:pPr>
              <w:pStyle w:val="ListParagraph"/>
              <w:ind w:left="360"/>
              <w:rPr>
                <w:rFonts w:ascii="Calibri Light" w:hAnsi="Calibri Light" w:cs="Calibri Light"/>
                <w:i/>
                <w:sz w:val="18"/>
              </w:rPr>
            </w:pPr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TESS.1; </w:t>
            </w:r>
            <w:proofErr w:type="spellStart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>InTASC</w:t>
            </w:r>
            <w:proofErr w:type="spellEnd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 1, 2, 4, 6, 7; ISTE 5, 7</w:t>
            </w:r>
          </w:p>
        </w:tc>
        <w:tc>
          <w:tcPr>
            <w:tcW w:w="628" w:type="pct"/>
          </w:tcPr>
          <w:p w14:paraId="1C82C4A0" w14:textId="3A717219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4.00</w:t>
            </w:r>
          </w:p>
        </w:tc>
        <w:tc>
          <w:tcPr>
            <w:tcW w:w="628" w:type="pct"/>
          </w:tcPr>
          <w:p w14:paraId="5FBDFEAC" w14:textId="05E2D764" w:rsidR="009C1417" w:rsidRPr="007B56E0" w:rsidRDefault="009C1417" w:rsidP="00767AC0">
            <w:pPr>
              <w:jc w:val="center"/>
              <w:rPr>
                <w:rFonts w:ascii="Calibri Light" w:hAnsi="Calibri Light" w:cs="Calibri Light"/>
                <w:sz w:val="20"/>
                <w:highlight w:val="yellow"/>
              </w:rPr>
            </w:pPr>
            <w:r w:rsidRPr="007B56E0">
              <w:rPr>
                <w:rFonts w:ascii="Calibri Light" w:hAnsi="Calibri Light" w:cs="Calibri Light"/>
                <w:sz w:val="20"/>
                <w:highlight w:val="yellow"/>
              </w:rPr>
              <w:t>3.93</w:t>
            </w:r>
          </w:p>
        </w:tc>
      </w:tr>
      <w:tr w:rsidR="009C1417" w14:paraId="1B790644" w14:textId="77777777" w:rsidTr="009C1417">
        <w:trPr>
          <w:trHeight w:val="512"/>
        </w:trPr>
        <w:tc>
          <w:tcPr>
            <w:tcW w:w="3744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"/>
              <w:gridCol w:w="10091"/>
            </w:tblGrid>
            <w:tr w:rsidR="009C1417" w:rsidRPr="00E47431" w14:paraId="52E5E342" w14:textId="77777777" w:rsidTr="00871286">
              <w:trPr>
                <w:tblCellSpacing w:w="0" w:type="dxa"/>
              </w:trPr>
              <w:tc>
                <w:tcPr>
                  <w:tcW w:w="27" w:type="dxa"/>
                  <w:noWrap/>
                  <w:hideMark/>
                </w:tcPr>
                <w:p w14:paraId="7E4801F1" w14:textId="77777777" w:rsidR="009C1417" w:rsidRPr="00E47431" w:rsidRDefault="009C1417" w:rsidP="00CE38E2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Calibri Light" w:eastAsia="Times New Roman" w:hAnsi="Calibri Light" w:cs="Calibri Light"/>
                      <w:sz w:val="18"/>
                    </w:rPr>
                  </w:pPr>
                </w:p>
              </w:tc>
              <w:tc>
                <w:tcPr>
                  <w:tcW w:w="7460" w:type="dxa"/>
                  <w:hideMark/>
                </w:tcPr>
                <w:p w14:paraId="388AF249" w14:textId="77777777" w:rsidR="00E47431" w:rsidRPr="00E47431" w:rsidRDefault="009C1417" w:rsidP="00E4743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 Light" w:hAnsi="Calibri Light" w:cs="Calibri Light"/>
                      <w:b/>
                      <w:sz w:val="18"/>
                    </w:rPr>
                  </w:pP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>Establishes and maintains consistent standards of classroom behavior for ALL students.</w:t>
                  </w:r>
                </w:p>
                <w:p w14:paraId="1EDF90AF" w14:textId="77777777" w:rsidR="009C1417" w:rsidRDefault="009C1417" w:rsidP="00CE38E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sz w:val="18"/>
                    </w:rPr>
                  </w:pPr>
                  <w:r w:rsidRPr="00E47431">
                    <w:rPr>
                      <w:rFonts w:ascii="Calibri Light" w:eastAsia="Times New Roman" w:hAnsi="Calibri Light" w:cs="Calibri Light"/>
                      <w:i/>
                      <w:sz w:val="18"/>
                    </w:rPr>
                    <w:t>I establish and maintain consistent standards of classroom behavior for ALL students</w:t>
                  </w:r>
                  <w:r w:rsidRPr="00E47431">
                    <w:rPr>
                      <w:rFonts w:ascii="Calibri Light" w:eastAsia="Times New Roman" w:hAnsi="Calibri Light" w:cs="Calibri Light"/>
                      <w:sz w:val="18"/>
                    </w:rPr>
                    <w:t xml:space="preserve">. </w:t>
                  </w:r>
                </w:p>
                <w:p w14:paraId="2B7F6F84" w14:textId="363F295B" w:rsidR="007B56E0" w:rsidRPr="007B56E0" w:rsidRDefault="007B56E0" w:rsidP="007B56E0">
                  <w:pPr>
                    <w:spacing w:after="0" w:line="240" w:lineRule="auto"/>
                    <w:ind w:left="72" w:right="75"/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</w:pPr>
                  <w:r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     </w:t>
                  </w:r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TESS.2; </w:t>
                  </w:r>
                  <w:proofErr w:type="spellStart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>InTASC</w:t>
                  </w:r>
                  <w:proofErr w:type="spellEnd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3; ISTE 3</w:t>
                  </w:r>
                </w:p>
              </w:tc>
            </w:tr>
          </w:tbl>
          <w:p w14:paraId="51ECE762" w14:textId="77777777" w:rsidR="009C1417" w:rsidRPr="00E47431" w:rsidRDefault="009C1417" w:rsidP="00CE38E2">
            <w:pPr>
              <w:rPr>
                <w:rFonts w:ascii="Calibri Light" w:hAnsi="Calibri Light" w:cs="Calibri Light"/>
                <w:color w:val="C00000"/>
                <w:sz w:val="18"/>
              </w:rPr>
            </w:pPr>
          </w:p>
        </w:tc>
        <w:tc>
          <w:tcPr>
            <w:tcW w:w="628" w:type="pct"/>
          </w:tcPr>
          <w:p w14:paraId="2BA370BF" w14:textId="36E7E1C5" w:rsidR="009C1417" w:rsidRPr="00767AC0" w:rsidRDefault="009C1417" w:rsidP="00011C66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7B56E0">
              <w:rPr>
                <w:rFonts w:ascii="Calibri Light" w:hAnsi="Calibri Light" w:cs="Calibri Light"/>
                <w:sz w:val="20"/>
              </w:rPr>
              <w:t>3.84</w:t>
            </w:r>
          </w:p>
        </w:tc>
        <w:tc>
          <w:tcPr>
            <w:tcW w:w="628" w:type="pct"/>
          </w:tcPr>
          <w:p w14:paraId="3829178B" w14:textId="7134A307" w:rsidR="009C1417" w:rsidRPr="0006463D" w:rsidRDefault="009C1417" w:rsidP="00011C66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06463D">
              <w:rPr>
                <w:rFonts w:ascii="Calibri Light" w:hAnsi="Calibri Light" w:cs="Calibri Light"/>
                <w:sz w:val="20"/>
              </w:rPr>
              <w:t>4.03</w:t>
            </w:r>
          </w:p>
        </w:tc>
      </w:tr>
      <w:tr w:rsidR="009C1417" w14:paraId="170F65CD" w14:textId="77777777" w:rsidTr="009C1417">
        <w:tc>
          <w:tcPr>
            <w:tcW w:w="3744" w:type="pct"/>
          </w:tcPr>
          <w:p w14:paraId="02CA9B9B" w14:textId="7BBAD765" w:rsidR="00E47431" w:rsidRPr="00E47431" w:rsidRDefault="00E47431" w:rsidP="00E47431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  <w:b/>
                <w:sz w:val="18"/>
              </w:rPr>
            </w:pPr>
            <w:r w:rsidRPr="00E47431">
              <w:rPr>
                <w:rFonts w:ascii="Calibri Light" w:hAnsi="Calibri Light" w:cs="Calibri Light"/>
                <w:b/>
                <w:sz w:val="18"/>
              </w:rPr>
              <w:t>Makes the physical environment as safe and conducive to learning as possible for ALL students.</w:t>
            </w:r>
          </w:p>
          <w:p w14:paraId="01BE3AF5" w14:textId="77777777" w:rsidR="009C1417" w:rsidRDefault="009C1417" w:rsidP="00CE38E2">
            <w:pPr>
              <w:pStyle w:val="ListParagraph"/>
              <w:numPr>
                <w:ilvl w:val="0"/>
                <w:numId w:val="14"/>
              </w:numPr>
              <w:rPr>
                <w:rFonts w:ascii="Calibri Light" w:hAnsi="Calibri Light" w:cs="Calibri Light"/>
                <w:sz w:val="18"/>
              </w:rPr>
            </w:pPr>
            <w:r w:rsidRPr="00E47431">
              <w:rPr>
                <w:rFonts w:ascii="Calibri Light" w:hAnsi="Calibri Light" w:cs="Calibri Light"/>
                <w:i/>
                <w:sz w:val="18"/>
              </w:rPr>
              <w:t>I make the physical environment as safe and conducive to learning as possible for ALL students</w:t>
            </w:r>
            <w:r w:rsidRPr="00E47431">
              <w:rPr>
                <w:rFonts w:ascii="Calibri Light" w:hAnsi="Calibri Light" w:cs="Calibri Light"/>
                <w:sz w:val="18"/>
              </w:rPr>
              <w:t>.</w:t>
            </w:r>
          </w:p>
          <w:p w14:paraId="0CF21F38" w14:textId="54851176" w:rsidR="007B56E0" w:rsidRPr="007B56E0" w:rsidRDefault="007B56E0" w:rsidP="007B56E0">
            <w:pPr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      </w:t>
            </w:r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TESS.2; </w:t>
            </w:r>
            <w:proofErr w:type="spellStart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>InTASC</w:t>
            </w:r>
            <w:proofErr w:type="spellEnd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 3; ISTE 3</w:t>
            </w:r>
          </w:p>
        </w:tc>
        <w:tc>
          <w:tcPr>
            <w:tcW w:w="628" w:type="pct"/>
          </w:tcPr>
          <w:p w14:paraId="5D960B4F" w14:textId="78CD25EB" w:rsidR="009C1417" w:rsidRPr="00767AC0" w:rsidRDefault="009C1417" w:rsidP="00011C66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4.50</w:t>
            </w:r>
          </w:p>
        </w:tc>
        <w:tc>
          <w:tcPr>
            <w:tcW w:w="628" w:type="pct"/>
          </w:tcPr>
          <w:p w14:paraId="603CC99D" w14:textId="0B5F2AB9" w:rsidR="009C1417" w:rsidRPr="0006463D" w:rsidRDefault="009C1417" w:rsidP="00011C66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06463D">
              <w:rPr>
                <w:rFonts w:ascii="Calibri Light" w:hAnsi="Calibri Light" w:cs="Calibri Light"/>
                <w:sz w:val="20"/>
              </w:rPr>
              <w:t>4.48</w:t>
            </w:r>
          </w:p>
        </w:tc>
      </w:tr>
      <w:tr w:rsidR="009C1417" w14:paraId="0CE0270B" w14:textId="77777777" w:rsidTr="009C1417">
        <w:tc>
          <w:tcPr>
            <w:tcW w:w="3744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0121"/>
            </w:tblGrid>
            <w:tr w:rsidR="009C1417" w:rsidRPr="00E47431" w14:paraId="6AAE9FB4" w14:textId="77777777" w:rsidTr="00282BD5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73BE497A" w14:textId="77777777" w:rsidR="009C1417" w:rsidRPr="00E47431" w:rsidRDefault="009C1417" w:rsidP="00CE38E2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Calibri Light" w:eastAsia="Times New Roman" w:hAnsi="Calibri Light" w:cs="Calibri Light"/>
                      <w:sz w:val="18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22B5D6EF" w14:textId="77777777" w:rsidR="00E47431" w:rsidRPr="00E47431" w:rsidRDefault="00E47431" w:rsidP="00E4743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 Light" w:hAnsi="Calibri Light" w:cs="Calibri Light"/>
                      <w:b/>
                      <w:sz w:val="18"/>
                    </w:rPr>
                  </w:pP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>Makes content comprehensible to ALL students using TECHNOLOGY when appropriate.</w:t>
                  </w:r>
                </w:p>
                <w:p w14:paraId="79E87103" w14:textId="77777777" w:rsidR="009C1417" w:rsidRDefault="009C1417" w:rsidP="00CE38E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sz w:val="18"/>
                    </w:rPr>
                  </w:pPr>
                  <w:r w:rsidRPr="00E47431">
                    <w:rPr>
                      <w:rFonts w:ascii="Calibri Light" w:eastAsia="Times New Roman" w:hAnsi="Calibri Light" w:cs="Calibri Light"/>
                      <w:i/>
                      <w:sz w:val="18"/>
                    </w:rPr>
                    <w:t xml:space="preserve">I make content comprehensible to ALL students using TECHNOLOGY when appropriate. </w:t>
                  </w:r>
                </w:p>
                <w:p w14:paraId="6615BADD" w14:textId="59830D47" w:rsidR="007B56E0" w:rsidRPr="007B56E0" w:rsidRDefault="007B56E0" w:rsidP="007B56E0">
                  <w:pPr>
                    <w:spacing w:after="0" w:line="240" w:lineRule="auto"/>
                    <w:ind w:left="72" w:right="75"/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</w:pPr>
                  <w:r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    </w:t>
                  </w:r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TESS.3; </w:t>
                  </w:r>
                  <w:proofErr w:type="spellStart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>InTASC</w:t>
                  </w:r>
                  <w:proofErr w:type="spellEnd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3, 4, 5, 6, 8; ISTE 3, 6, 7</w:t>
                  </w:r>
                </w:p>
              </w:tc>
            </w:tr>
          </w:tbl>
          <w:p w14:paraId="101B98FF" w14:textId="77777777" w:rsidR="009C1417" w:rsidRPr="00E47431" w:rsidRDefault="009C1417" w:rsidP="00CE38E2">
            <w:pPr>
              <w:rPr>
                <w:rFonts w:ascii="Calibri Light" w:hAnsi="Calibri Light" w:cs="Calibri Light"/>
                <w:color w:val="C00000"/>
                <w:sz w:val="18"/>
              </w:rPr>
            </w:pPr>
          </w:p>
        </w:tc>
        <w:tc>
          <w:tcPr>
            <w:tcW w:w="628" w:type="pct"/>
          </w:tcPr>
          <w:p w14:paraId="1DEC8E1C" w14:textId="45AE7D82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4.50</w:t>
            </w:r>
          </w:p>
        </w:tc>
        <w:tc>
          <w:tcPr>
            <w:tcW w:w="628" w:type="pct"/>
          </w:tcPr>
          <w:p w14:paraId="17149D38" w14:textId="0DC0E355" w:rsidR="009C1417" w:rsidRPr="0006463D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06463D">
              <w:rPr>
                <w:rFonts w:ascii="Calibri Light" w:hAnsi="Calibri Light" w:cs="Calibri Light"/>
                <w:sz w:val="20"/>
              </w:rPr>
              <w:t>4.40</w:t>
            </w:r>
          </w:p>
        </w:tc>
      </w:tr>
      <w:tr w:rsidR="009C1417" w14:paraId="604E0C81" w14:textId="77777777" w:rsidTr="009C1417">
        <w:tc>
          <w:tcPr>
            <w:tcW w:w="3744" w:type="pct"/>
          </w:tcPr>
          <w:p w14:paraId="3B3CB60A" w14:textId="40B02905" w:rsidR="00E47431" w:rsidRPr="00E47431" w:rsidRDefault="00E47431" w:rsidP="00E47431">
            <w:pPr>
              <w:pStyle w:val="ListParagraph"/>
              <w:numPr>
                <w:ilvl w:val="0"/>
                <w:numId w:val="15"/>
              </w:numPr>
              <w:rPr>
                <w:rFonts w:ascii="Calibri Light" w:hAnsi="Calibri Light" w:cs="Calibri Light"/>
                <w:b/>
                <w:sz w:val="18"/>
              </w:rPr>
            </w:pPr>
            <w:r w:rsidRPr="00E47431">
              <w:rPr>
                <w:rFonts w:ascii="Calibri Light" w:hAnsi="Calibri Light" w:cs="Calibri Light"/>
                <w:b/>
                <w:sz w:val="18"/>
              </w:rPr>
              <w:t>Monitors students' understanding of content through a variety of means including discipline-specific instructional technology, providing feedback to students to assist learning, and adjusting learning activities as the situation demands.</w:t>
            </w:r>
          </w:p>
          <w:p w14:paraId="65448025" w14:textId="77777777" w:rsidR="009C1417" w:rsidRDefault="009C1417" w:rsidP="00E47431">
            <w:pPr>
              <w:pStyle w:val="ListParagraph"/>
              <w:numPr>
                <w:ilvl w:val="0"/>
                <w:numId w:val="15"/>
              </w:numPr>
              <w:rPr>
                <w:rFonts w:ascii="Calibri Light" w:hAnsi="Calibri Light" w:cs="Calibri Light"/>
                <w:i/>
                <w:sz w:val="18"/>
              </w:rPr>
            </w:pPr>
            <w:r w:rsidRPr="00E47431">
              <w:rPr>
                <w:rFonts w:ascii="Calibri Light" w:hAnsi="Calibri Light" w:cs="Calibri Light"/>
                <w:i/>
                <w:sz w:val="18"/>
              </w:rPr>
              <w:t>I monitor students' understanding of content through a variety of means including discipline-specific instructional technology, providing feedback to students to assist learning, and adjusting learning activities as the situation demands.</w:t>
            </w:r>
          </w:p>
          <w:p w14:paraId="5FD119B6" w14:textId="7B596B00" w:rsidR="007B56E0" w:rsidRPr="007B56E0" w:rsidRDefault="007B56E0" w:rsidP="007B56E0">
            <w:pPr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    </w:t>
            </w:r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TESS.3; </w:t>
            </w:r>
            <w:proofErr w:type="spellStart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>InTASC</w:t>
            </w:r>
            <w:proofErr w:type="spellEnd"/>
            <w:r w:rsidRPr="005B664F">
              <w:rPr>
                <w:rFonts w:ascii="Calibri Light" w:eastAsia="Times New Roman" w:hAnsi="Calibri Light" w:cs="Calibri Light"/>
                <w:i/>
                <w:color w:val="C00000"/>
                <w:sz w:val="16"/>
                <w:szCs w:val="18"/>
              </w:rPr>
              <w:t xml:space="preserve"> 3, 4, 5, 6, 8; ISTE 3, 6, 7</w:t>
            </w:r>
          </w:p>
        </w:tc>
        <w:tc>
          <w:tcPr>
            <w:tcW w:w="628" w:type="pct"/>
          </w:tcPr>
          <w:p w14:paraId="338B3470" w14:textId="5211BE5D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4.50</w:t>
            </w:r>
          </w:p>
        </w:tc>
        <w:tc>
          <w:tcPr>
            <w:tcW w:w="628" w:type="pct"/>
          </w:tcPr>
          <w:p w14:paraId="7E6769AD" w14:textId="3BDDFCC9" w:rsidR="009C1417" w:rsidRPr="0006463D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06463D">
              <w:rPr>
                <w:rFonts w:ascii="Calibri Light" w:hAnsi="Calibri Light" w:cs="Calibri Light"/>
                <w:sz w:val="20"/>
              </w:rPr>
              <w:t>4.28</w:t>
            </w:r>
          </w:p>
        </w:tc>
      </w:tr>
      <w:tr w:rsidR="009C1417" w14:paraId="1C71B2DE" w14:textId="77777777" w:rsidTr="009C1417">
        <w:tc>
          <w:tcPr>
            <w:tcW w:w="3744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0121"/>
            </w:tblGrid>
            <w:tr w:rsidR="009C1417" w:rsidRPr="00E47431" w14:paraId="348D8014" w14:textId="77777777" w:rsidTr="00282BD5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59F4A517" w14:textId="77777777" w:rsidR="009C1417" w:rsidRPr="00E47431" w:rsidRDefault="009C1417" w:rsidP="00CE38E2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18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2320644B" w14:textId="39F8DA06" w:rsidR="00E47431" w:rsidRPr="00E47431" w:rsidRDefault="00E47431" w:rsidP="00E47431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sz w:val="18"/>
                    </w:rPr>
                  </w:pP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>Reflects on the extent to which learning goals were met.</w:t>
                  </w:r>
                </w:p>
                <w:p w14:paraId="0FF4E62F" w14:textId="77777777" w:rsidR="009C1417" w:rsidRDefault="009C1417" w:rsidP="00CE38E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sz w:val="18"/>
                    </w:rPr>
                  </w:pPr>
                  <w:r w:rsidRPr="00E47431">
                    <w:rPr>
                      <w:rFonts w:ascii="Calibri Light" w:eastAsia="Times New Roman" w:hAnsi="Calibri Light" w:cs="Calibri Light"/>
                      <w:i/>
                      <w:sz w:val="18"/>
                    </w:rPr>
                    <w:t xml:space="preserve">I reflect on the extent to which learning goals were met. </w:t>
                  </w:r>
                </w:p>
                <w:p w14:paraId="196E3900" w14:textId="0EEBB849" w:rsidR="007B56E0" w:rsidRPr="007B56E0" w:rsidRDefault="007B56E0" w:rsidP="007B56E0">
                  <w:pPr>
                    <w:spacing w:after="0" w:line="240" w:lineRule="auto"/>
                    <w:ind w:left="72" w:right="75"/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</w:pPr>
                  <w:r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  </w:t>
                  </w:r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TESS.4; </w:t>
                  </w:r>
                  <w:proofErr w:type="spellStart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>InTASC</w:t>
                  </w:r>
                  <w:proofErr w:type="spellEnd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9, 10; ISTE 1, 2</w:t>
                  </w:r>
                </w:p>
              </w:tc>
            </w:tr>
          </w:tbl>
          <w:p w14:paraId="03045A5D" w14:textId="77777777" w:rsidR="009C1417" w:rsidRPr="00E47431" w:rsidRDefault="009C1417" w:rsidP="00CE38E2">
            <w:pPr>
              <w:rPr>
                <w:rFonts w:ascii="Calibri Light" w:hAnsi="Calibri Light" w:cs="Calibri Light"/>
                <w:color w:val="C00000"/>
                <w:sz w:val="18"/>
              </w:rPr>
            </w:pPr>
          </w:p>
        </w:tc>
        <w:tc>
          <w:tcPr>
            <w:tcW w:w="628" w:type="pct"/>
          </w:tcPr>
          <w:p w14:paraId="70A913EC" w14:textId="6B29B319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7B56E0">
              <w:rPr>
                <w:rFonts w:ascii="Calibri Light" w:hAnsi="Calibri Light" w:cs="Calibri Light"/>
                <w:sz w:val="20"/>
              </w:rPr>
              <w:t>3.00</w:t>
            </w:r>
          </w:p>
        </w:tc>
        <w:tc>
          <w:tcPr>
            <w:tcW w:w="628" w:type="pct"/>
          </w:tcPr>
          <w:p w14:paraId="216E3847" w14:textId="642FA9ED" w:rsidR="009C1417" w:rsidRPr="0006463D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7B56E0">
              <w:rPr>
                <w:rFonts w:ascii="Calibri Light" w:hAnsi="Calibri Light" w:cs="Calibri Light"/>
                <w:sz w:val="20"/>
                <w:highlight w:val="yellow"/>
              </w:rPr>
              <w:t>3.68</w:t>
            </w:r>
          </w:p>
        </w:tc>
      </w:tr>
      <w:tr w:rsidR="009C1417" w14:paraId="16F59EC0" w14:textId="77777777" w:rsidTr="009C1417">
        <w:tc>
          <w:tcPr>
            <w:tcW w:w="3744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0121"/>
            </w:tblGrid>
            <w:tr w:rsidR="009C1417" w:rsidRPr="00E47431" w14:paraId="3A0445DB" w14:textId="77777777" w:rsidTr="00282BD5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14:paraId="33775941" w14:textId="77777777" w:rsidR="009C1417" w:rsidRPr="00E47431" w:rsidRDefault="009C1417" w:rsidP="00CE38E2">
                  <w:pPr>
                    <w:spacing w:after="0" w:line="240" w:lineRule="auto"/>
                    <w:ind w:left="360"/>
                    <w:rPr>
                      <w:rFonts w:ascii="Calibri Light" w:eastAsia="Times New Roman" w:hAnsi="Calibri Light" w:cs="Calibri Light"/>
                      <w:sz w:val="18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14:paraId="2CB44FBD" w14:textId="10F56EA7" w:rsidR="00E47431" w:rsidRPr="00E47431" w:rsidRDefault="00E47431" w:rsidP="00E47431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sz w:val="18"/>
                    </w:rPr>
                  </w:pPr>
                  <w:r w:rsidRPr="00E47431">
                    <w:rPr>
                      <w:rFonts w:ascii="Calibri Light" w:hAnsi="Calibri Light" w:cs="Calibri Light"/>
                      <w:b/>
                      <w:sz w:val="18"/>
                    </w:rPr>
                    <w:t>Builds professional relationships with colleagues to share teaching insights and coordinate learning activities for students.</w:t>
                  </w:r>
                </w:p>
                <w:p w14:paraId="412F4B47" w14:textId="77777777" w:rsidR="009C1417" w:rsidRDefault="009C1417" w:rsidP="00CE38E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sz w:val="18"/>
                    </w:rPr>
                  </w:pPr>
                  <w:r w:rsidRPr="00E47431">
                    <w:rPr>
                      <w:rFonts w:ascii="Calibri Light" w:eastAsia="Times New Roman" w:hAnsi="Calibri Light" w:cs="Calibri Light"/>
                      <w:i/>
                      <w:sz w:val="18"/>
                    </w:rPr>
                    <w:t xml:space="preserve">I build professional relationships with colleagues to share teaching insights and coordinate learning activities for students. </w:t>
                  </w:r>
                </w:p>
                <w:p w14:paraId="04A7F23A" w14:textId="6866AE92" w:rsidR="007B56E0" w:rsidRPr="007B56E0" w:rsidRDefault="007B56E0" w:rsidP="007B56E0">
                  <w:pPr>
                    <w:spacing w:after="0" w:line="240" w:lineRule="auto"/>
                    <w:ind w:left="72" w:right="75"/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</w:pPr>
                  <w:r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  </w:t>
                  </w:r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TESS.4; </w:t>
                  </w:r>
                  <w:proofErr w:type="spellStart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>InTASC</w:t>
                  </w:r>
                  <w:proofErr w:type="spellEnd"/>
                  <w:r w:rsidRPr="005B664F">
                    <w:rPr>
                      <w:rFonts w:ascii="Calibri Light" w:eastAsia="Times New Roman" w:hAnsi="Calibri Light" w:cs="Calibri Light"/>
                      <w:i/>
                      <w:color w:val="C00000"/>
                      <w:sz w:val="16"/>
                      <w:szCs w:val="18"/>
                    </w:rPr>
                    <w:t xml:space="preserve"> 9, 10; ISTE 1, 2</w:t>
                  </w:r>
                </w:p>
              </w:tc>
            </w:tr>
          </w:tbl>
          <w:p w14:paraId="6A1ACED8" w14:textId="77777777" w:rsidR="009C1417" w:rsidRPr="00E47431" w:rsidRDefault="009C1417" w:rsidP="00CE38E2">
            <w:pPr>
              <w:rPr>
                <w:rFonts w:ascii="Calibri Light" w:hAnsi="Calibri Light" w:cs="Calibri Light"/>
                <w:color w:val="C00000"/>
                <w:sz w:val="18"/>
              </w:rPr>
            </w:pPr>
          </w:p>
        </w:tc>
        <w:tc>
          <w:tcPr>
            <w:tcW w:w="628" w:type="pct"/>
          </w:tcPr>
          <w:p w14:paraId="322A69BC" w14:textId="39C8B760" w:rsidR="009C1417" w:rsidRPr="00767AC0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4.50</w:t>
            </w:r>
          </w:p>
        </w:tc>
        <w:tc>
          <w:tcPr>
            <w:tcW w:w="628" w:type="pct"/>
          </w:tcPr>
          <w:p w14:paraId="202718F8" w14:textId="1396D0F4" w:rsidR="009C1417" w:rsidRPr="0006463D" w:rsidRDefault="009C1417" w:rsidP="00767AC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06463D">
              <w:rPr>
                <w:rFonts w:ascii="Calibri Light" w:hAnsi="Calibri Light" w:cs="Calibri Light"/>
                <w:sz w:val="20"/>
              </w:rPr>
              <w:t>4.09</w:t>
            </w:r>
          </w:p>
        </w:tc>
      </w:tr>
    </w:tbl>
    <w:p w14:paraId="4998FD4E" w14:textId="77777777" w:rsidR="00B02EEF" w:rsidRDefault="00B02EEF" w:rsidP="00B13208">
      <w:pPr>
        <w:rPr>
          <w:sz w:val="12"/>
        </w:rPr>
      </w:pPr>
    </w:p>
    <w:p w14:paraId="18B506EE" w14:textId="77777777" w:rsidR="007B56E0" w:rsidRDefault="007B56E0" w:rsidP="00B13208">
      <w:pPr>
        <w:rPr>
          <w:sz w:val="12"/>
        </w:rPr>
      </w:pPr>
    </w:p>
    <w:p w14:paraId="73D797B3" w14:textId="77777777" w:rsidR="007B56E0" w:rsidRPr="00915DF9" w:rsidRDefault="007B56E0" w:rsidP="00B13208">
      <w:pPr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4"/>
        <w:gridCol w:w="7250"/>
      </w:tblGrid>
      <w:tr w:rsidR="0006463D" w:rsidRPr="007B56E0" w14:paraId="31365010" w14:textId="77777777" w:rsidTr="0006463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BC3B28" w14:textId="256FB2FC" w:rsidR="0006463D" w:rsidRPr="007B56E0" w:rsidRDefault="0006463D" w:rsidP="0006463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CAEP 4.4: Retention</w:t>
            </w:r>
          </w:p>
        </w:tc>
      </w:tr>
      <w:tr w:rsidR="0006463D" w:rsidRPr="007B56E0" w14:paraId="75CABBF1" w14:textId="65452E3E" w:rsidTr="0006463D">
        <w:tc>
          <w:tcPr>
            <w:tcW w:w="2376" w:type="pct"/>
            <w:shd w:val="clear" w:color="auto" w:fill="F2F2F2" w:themeFill="background1" w:themeFillShade="F2"/>
          </w:tcPr>
          <w:p w14:paraId="072A3B62" w14:textId="2064EF39" w:rsidR="0006463D" w:rsidRPr="007B56E0" w:rsidRDefault="0006463D" w:rsidP="0006463D">
            <w:pP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Do you foresee that this professional will remain an employee under your supervision? </w:t>
            </w:r>
          </w:p>
        </w:tc>
        <w:tc>
          <w:tcPr>
            <w:tcW w:w="2624" w:type="pct"/>
            <w:shd w:val="clear" w:color="auto" w:fill="F2F2F2" w:themeFill="background1" w:themeFillShade="F2"/>
          </w:tcPr>
          <w:p w14:paraId="09521E44" w14:textId="046AC2A9" w:rsidR="0006463D" w:rsidRPr="007B56E0" w:rsidRDefault="0006463D" w:rsidP="0006463D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Do you expect to remain in your current position? </w:t>
            </w:r>
          </w:p>
        </w:tc>
      </w:tr>
      <w:tr w:rsidR="0006463D" w:rsidRPr="007B56E0" w14:paraId="756C78FA" w14:textId="23F01185" w:rsidTr="0006463D">
        <w:tc>
          <w:tcPr>
            <w:tcW w:w="2376" w:type="pct"/>
          </w:tcPr>
          <w:p w14:paraId="4A8A9E54" w14:textId="77777777" w:rsidR="0006463D" w:rsidRPr="007B56E0" w:rsidRDefault="0006463D" w:rsidP="0006463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>YES: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100%</w:t>
            </w:r>
          </w:p>
          <w:p w14:paraId="575DBB95" w14:textId="42E8D6BB" w:rsidR="0006463D" w:rsidRPr="007B56E0" w:rsidRDefault="0006463D" w:rsidP="0006463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NO: 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0%</w:t>
            </w:r>
          </w:p>
        </w:tc>
        <w:tc>
          <w:tcPr>
            <w:tcW w:w="2624" w:type="pct"/>
          </w:tcPr>
          <w:p w14:paraId="120BCDDF" w14:textId="77777777" w:rsidR="0006463D" w:rsidRPr="007B56E0" w:rsidRDefault="0006463D" w:rsidP="0006463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>YES: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77%</w:t>
            </w:r>
          </w:p>
          <w:p w14:paraId="2E6B7AE6" w14:textId="69E5A45F" w:rsidR="0006463D" w:rsidRPr="007B56E0" w:rsidRDefault="0006463D" w:rsidP="0006463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NO: 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23%</w:t>
            </w:r>
          </w:p>
        </w:tc>
      </w:tr>
      <w:tr w:rsidR="0006463D" w:rsidRPr="007B56E0" w14:paraId="38EE1D2D" w14:textId="77777777" w:rsidTr="0006463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89D6310" w14:textId="527EB219" w:rsidR="0006463D" w:rsidRPr="007B56E0" w:rsidRDefault="0006463D" w:rsidP="0006463D">
            <w:pPr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CAEP 4.4: Promotion</w:t>
            </w:r>
          </w:p>
        </w:tc>
      </w:tr>
      <w:tr w:rsidR="0006463D" w:rsidRPr="007B56E0" w14:paraId="49C0A010" w14:textId="7320DA75" w:rsidTr="0006463D">
        <w:tc>
          <w:tcPr>
            <w:tcW w:w="2376" w:type="pct"/>
            <w:shd w:val="clear" w:color="auto" w:fill="F2F2F2" w:themeFill="background1" w:themeFillShade="F2"/>
          </w:tcPr>
          <w:p w14:paraId="035644DA" w14:textId="0845E445" w:rsidR="0006463D" w:rsidRPr="007B56E0" w:rsidRDefault="0006463D" w:rsidP="0006463D">
            <w:pP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B56E0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 xml:space="preserve">Has this professional received a promotion under your supervision? </w:t>
            </w:r>
          </w:p>
        </w:tc>
        <w:tc>
          <w:tcPr>
            <w:tcW w:w="2624" w:type="pct"/>
            <w:shd w:val="clear" w:color="auto" w:fill="F2F2F2" w:themeFill="background1" w:themeFillShade="F2"/>
          </w:tcPr>
          <w:p w14:paraId="4FE18CBB" w14:textId="460C83D3" w:rsidR="0006463D" w:rsidRPr="007B56E0" w:rsidRDefault="0006463D" w:rsidP="0006463D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Have you received a promotion since you were hired? </w:t>
            </w:r>
          </w:p>
        </w:tc>
      </w:tr>
      <w:tr w:rsidR="0006463D" w:rsidRPr="007B56E0" w14:paraId="33C8F7DF" w14:textId="44E554D9" w:rsidTr="0006463D">
        <w:tc>
          <w:tcPr>
            <w:tcW w:w="2376" w:type="pct"/>
          </w:tcPr>
          <w:p w14:paraId="21E7CD74" w14:textId="2D73E4AB" w:rsidR="0006463D" w:rsidRPr="007B56E0" w:rsidRDefault="0006463D" w:rsidP="0006463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>YES: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0%</w:t>
            </w:r>
          </w:p>
          <w:p w14:paraId="416E2331" w14:textId="25E71741" w:rsidR="0006463D" w:rsidRPr="007B56E0" w:rsidRDefault="0006463D" w:rsidP="0006463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NO: 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100%</w:t>
            </w:r>
          </w:p>
        </w:tc>
        <w:tc>
          <w:tcPr>
            <w:tcW w:w="2624" w:type="pct"/>
          </w:tcPr>
          <w:p w14:paraId="5DC1CF36" w14:textId="77777777" w:rsidR="0006463D" w:rsidRPr="007B56E0" w:rsidRDefault="0006463D" w:rsidP="0006463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>YES: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10%    </w:t>
            </w:r>
          </w:p>
          <w:p w14:paraId="38DB8043" w14:textId="6F37328A" w:rsidR="0006463D" w:rsidRPr="007B56E0" w:rsidRDefault="0006463D" w:rsidP="0006463D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>NO:</w:t>
            </w:r>
            <w:r w:rsidRPr="007B56E0">
              <w:rPr>
                <w:rFonts w:ascii="Calibri Light" w:hAnsi="Calibri Light" w:cs="Calibri Light"/>
                <w:sz w:val="18"/>
                <w:szCs w:val="18"/>
              </w:rPr>
              <w:t xml:space="preserve"> 90%</w:t>
            </w:r>
          </w:p>
        </w:tc>
      </w:tr>
      <w:tr w:rsidR="0006463D" w:rsidRPr="007B56E0" w14:paraId="66B8556B" w14:textId="77777777" w:rsidTr="0006463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8E1494" w14:textId="4E616B6C" w:rsidR="0006463D" w:rsidRPr="007B56E0" w:rsidRDefault="0006463D" w:rsidP="0006463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CAEP 4.4: Employment Trajectory</w:t>
            </w:r>
          </w:p>
        </w:tc>
      </w:tr>
      <w:tr w:rsidR="0006463D" w:rsidRPr="007B56E0" w14:paraId="26FD199B" w14:textId="4B43BFAA" w:rsidTr="0006463D">
        <w:tc>
          <w:tcPr>
            <w:tcW w:w="2376" w:type="pct"/>
            <w:shd w:val="clear" w:color="auto" w:fill="F2F2F2" w:themeFill="background1" w:themeFillShade="F2"/>
          </w:tcPr>
          <w:p w14:paraId="3C317757" w14:textId="1241889E" w:rsidR="0006463D" w:rsidRPr="007B56E0" w:rsidRDefault="0006463D" w:rsidP="0006463D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How do you foresee this professional's employment trajectory? </w:t>
            </w:r>
          </w:p>
        </w:tc>
        <w:tc>
          <w:tcPr>
            <w:tcW w:w="2624" w:type="pct"/>
            <w:shd w:val="clear" w:color="auto" w:fill="F2F2F2" w:themeFill="background1" w:themeFillShade="F2"/>
          </w:tcPr>
          <w:p w14:paraId="0625F7A7" w14:textId="6A2D7235" w:rsidR="0006463D" w:rsidRPr="007B56E0" w:rsidRDefault="0006463D" w:rsidP="0006463D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What do you foresee as your employment trajectory? </w:t>
            </w:r>
          </w:p>
        </w:tc>
      </w:tr>
      <w:tr w:rsidR="0006463D" w:rsidRPr="007B56E0" w14:paraId="7F1EC5CB" w14:textId="4370D5F5" w:rsidTr="0006463D">
        <w:tc>
          <w:tcPr>
            <w:tcW w:w="2376" w:type="pct"/>
          </w:tcPr>
          <w:p w14:paraId="1CA8B063" w14:textId="77777777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remaining in current position: 50%</w:t>
            </w:r>
          </w:p>
          <w:p w14:paraId="0E837F23" w14:textId="1733C006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remaining in current position but with more leadership responsibilities: 25%</w:t>
            </w:r>
          </w:p>
          <w:p w14:paraId="584576FC" w14:textId="771E4DA5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advancing or moving into another role (e.g., school counselor; administrator) 25%</w:t>
            </w:r>
          </w:p>
        </w:tc>
        <w:tc>
          <w:tcPr>
            <w:tcW w:w="2624" w:type="pct"/>
          </w:tcPr>
          <w:p w14:paraId="560B5155" w14:textId="77777777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remaining in current position: 50%</w:t>
            </w:r>
          </w:p>
          <w:p w14:paraId="0B3BFFC0" w14:textId="77777777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remaining in current position but with more leadership responsibilities: 21%</w:t>
            </w:r>
          </w:p>
          <w:p w14:paraId="332B7988" w14:textId="6166B457" w:rsidR="0006463D" w:rsidRPr="007B56E0" w:rsidRDefault="0006463D" w:rsidP="000646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B56E0">
              <w:rPr>
                <w:rFonts w:ascii="Calibri Light" w:hAnsi="Calibri Light" w:cs="Calibri Light"/>
                <w:sz w:val="18"/>
                <w:szCs w:val="18"/>
              </w:rPr>
              <w:t>advancing or moving into another role (e.g., school counselor; administrator) 11%</w:t>
            </w:r>
          </w:p>
        </w:tc>
      </w:tr>
    </w:tbl>
    <w:p w14:paraId="68699891" w14:textId="77777777" w:rsidR="009C1417" w:rsidRDefault="009C1417" w:rsidP="00B13208"/>
    <w:sectPr w:rsidR="009C1417" w:rsidSect="00B02EEF">
      <w:head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6F2AE" w14:textId="77777777" w:rsidR="00F36480" w:rsidRDefault="00F36480" w:rsidP="00437658">
      <w:pPr>
        <w:spacing w:after="0" w:line="240" w:lineRule="auto"/>
      </w:pPr>
      <w:r>
        <w:separator/>
      </w:r>
    </w:p>
  </w:endnote>
  <w:endnote w:type="continuationSeparator" w:id="0">
    <w:p w14:paraId="45690072" w14:textId="77777777" w:rsidR="00F36480" w:rsidRDefault="00F36480" w:rsidP="0043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3BE9D" w14:textId="77777777" w:rsidR="00F36480" w:rsidRDefault="00F36480" w:rsidP="00437658">
      <w:pPr>
        <w:spacing w:after="0" w:line="240" w:lineRule="auto"/>
      </w:pPr>
      <w:r>
        <w:separator/>
      </w:r>
    </w:p>
  </w:footnote>
  <w:footnote w:type="continuationSeparator" w:id="0">
    <w:p w14:paraId="0BD3B9A4" w14:textId="77777777" w:rsidR="00F36480" w:rsidRDefault="00F36480" w:rsidP="0043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b/>
        <w:sz w:val="24"/>
        <w:szCs w:val="20"/>
      </w:rPr>
      <w:alias w:val="Author"/>
      <w:tag w:val=""/>
      <w:id w:val="-952397527"/>
      <w:placeholder>
        <w:docPart w:val="2CE3727FD0A04192808B23B777F93B6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BEA0B22" w14:textId="77777777" w:rsidR="00437658" w:rsidRPr="00B02EEF" w:rsidRDefault="00437658">
        <w:pPr>
          <w:pStyle w:val="Header"/>
          <w:jc w:val="center"/>
          <w:rPr>
            <w:rFonts w:asciiTheme="majorHAnsi" w:hAnsiTheme="majorHAnsi" w:cstheme="majorHAnsi"/>
          </w:rPr>
        </w:pPr>
        <w:r w:rsidRPr="00B02EEF">
          <w:rPr>
            <w:rFonts w:asciiTheme="majorHAnsi" w:hAnsiTheme="majorHAnsi" w:cstheme="majorHAnsi"/>
            <w:b/>
            <w:sz w:val="24"/>
            <w:szCs w:val="20"/>
          </w:rPr>
          <w:t>Southern Arkansas University</w:t>
        </w:r>
      </w:p>
    </w:sdtContent>
  </w:sdt>
  <w:p w14:paraId="0CBA0234" w14:textId="18DC18F6" w:rsidR="00437658" w:rsidRPr="009702E3" w:rsidRDefault="00437658">
    <w:pPr>
      <w:pStyle w:val="Header"/>
      <w:jc w:val="center"/>
      <w:rPr>
        <w:rFonts w:ascii="Verdana" w:hAnsi="Verdana"/>
        <w:caps/>
      </w:rPr>
    </w:pPr>
    <w:r>
      <w:rPr>
        <w:caps/>
        <w:color w:val="5B9BD5" w:themeColor="accent1"/>
      </w:rPr>
      <w:t xml:space="preserve"> </w:t>
    </w:r>
    <w:sdt>
      <w:sdtPr>
        <w:rPr>
          <w:rFonts w:ascii="Calibri Light" w:hAnsi="Calibri Light" w:cs="Calibri Light"/>
          <w:b/>
          <w:caps/>
        </w:rPr>
        <w:alias w:val="Title"/>
        <w:tag w:val=""/>
        <w:id w:val="-1954942076"/>
        <w:placeholder>
          <w:docPart w:val="19738E20AEC34237A0A133C8281A6D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1417">
          <w:rPr>
            <w:rFonts w:ascii="Calibri Light" w:hAnsi="Calibri Light" w:cs="Calibri Light"/>
            <w:b/>
            <w:caps/>
          </w:rPr>
          <w:t>SURVEY:  Employers--</w:t>
        </w:r>
        <w:r w:rsidR="00011C66">
          <w:rPr>
            <w:rFonts w:ascii="Calibri Light" w:hAnsi="Calibri Light" w:cs="Calibri Light"/>
            <w:b/>
            <w:caps/>
          </w:rPr>
          <w:t>COMPLETERS_AY 14-15; AY 15-16; AY 16-17</w:t>
        </w:r>
      </w:sdtContent>
    </w:sdt>
  </w:p>
  <w:p w14:paraId="56F33944" w14:textId="77777777" w:rsidR="00437658" w:rsidRDefault="00437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720"/>
    <w:multiLevelType w:val="hybridMultilevel"/>
    <w:tmpl w:val="E7C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E87"/>
    <w:multiLevelType w:val="hybridMultilevel"/>
    <w:tmpl w:val="4772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EF4"/>
    <w:multiLevelType w:val="hybridMultilevel"/>
    <w:tmpl w:val="6ED2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0A7"/>
    <w:multiLevelType w:val="hybridMultilevel"/>
    <w:tmpl w:val="BE58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435"/>
    <w:multiLevelType w:val="hybridMultilevel"/>
    <w:tmpl w:val="A080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F92"/>
    <w:multiLevelType w:val="hybridMultilevel"/>
    <w:tmpl w:val="40A6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2826"/>
    <w:multiLevelType w:val="hybridMultilevel"/>
    <w:tmpl w:val="D73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31C5"/>
    <w:multiLevelType w:val="hybridMultilevel"/>
    <w:tmpl w:val="3DD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642D"/>
    <w:multiLevelType w:val="hybridMultilevel"/>
    <w:tmpl w:val="9C9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48FD"/>
    <w:multiLevelType w:val="hybridMultilevel"/>
    <w:tmpl w:val="A09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D86"/>
    <w:multiLevelType w:val="hybridMultilevel"/>
    <w:tmpl w:val="84A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77E7"/>
    <w:multiLevelType w:val="hybridMultilevel"/>
    <w:tmpl w:val="BBD2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7762"/>
    <w:multiLevelType w:val="hybridMultilevel"/>
    <w:tmpl w:val="2748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5B8B"/>
    <w:multiLevelType w:val="hybridMultilevel"/>
    <w:tmpl w:val="591A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610C6"/>
    <w:multiLevelType w:val="hybridMultilevel"/>
    <w:tmpl w:val="CD4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034"/>
    <w:multiLevelType w:val="hybridMultilevel"/>
    <w:tmpl w:val="DAC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2FAA"/>
    <w:multiLevelType w:val="hybridMultilevel"/>
    <w:tmpl w:val="B3C0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29F5"/>
    <w:multiLevelType w:val="hybridMultilevel"/>
    <w:tmpl w:val="9AEE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0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9"/>
    <w:rsid w:val="00011C66"/>
    <w:rsid w:val="0006463D"/>
    <w:rsid w:val="000878A5"/>
    <w:rsid w:val="000A6FC1"/>
    <w:rsid w:val="001C1F9A"/>
    <w:rsid w:val="002B112C"/>
    <w:rsid w:val="002F651E"/>
    <w:rsid w:val="00314699"/>
    <w:rsid w:val="003C74AA"/>
    <w:rsid w:val="00437658"/>
    <w:rsid w:val="004839B7"/>
    <w:rsid w:val="004C6FE4"/>
    <w:rsid w:val="005E4F77"/>
    <w:rsid w:val="006029AE"/>
    <w:rsid w:val="00767AC0"/>
    <w:rsid w:val="007B56E0"/>
    <w:rsid w:val="00871286"/>
    <w:rsid w:val="008A5021"/>
    <w:rsid w:val="00915DF9"/>
    <w:rsid w:val="00922169"/>
    <w:rsid w:val="009702E3"/>
    <w:rsid w:val="00995904"/>
    <w:rsid w:val="009C1417"/>
    <w:rsid w:val="00A562FF"/>
    <w:rsid w:val="00AA0EE7"/>
    <w:rsid w:val="00B02EEF"/>
    <w:rsid w:val="00B13208"/>
    <w:rsid w:val="00B36DB9"/>
    <w:rsid w:val="00B511DB"/>
    <w:rsid w:val="00B82354"/>
    <w:rsid w:val="00B93763"/>
    <w:rsid w:val="00C5412B"/>
    <w:rsid w:val="00CE38E2"/>
    <w:rsid w:val="00DA763F"/>
    <w:rsid w:val="00E458AE"/>
    <w:rsid w:val="00E47431"/>
    <w:rsid w:val="00EE442E"/>
    <w:rsid w:val="00F36480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D3DDE"/>
  <w15:docId w15:val="{F05260AC-24A2-4001-BC1E-7239D938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46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4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ints">
    <w:name w:val="points"/>
    <w:basedOn w:val="DefaultParagraphFont"/>
    <w:rsid w:val="00314699"/>
  </w:style>
  <w:style w:type="paragraph" w:styleId="Header">
    <w:name w:val="header"/>
    <w:basedOn w:val="Normal"/>
    <w:link w:val="Head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58"/>
  </w:style>
  <w:style w:type="paragraph" w:styleId="Footer">
    <w:name w:val="footer"/>
    <w:basedOn w:val="Normal"/>
    <w:link w:val="Foot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58"/>
  </w:style>
  <w:style w:type="paragraph" w:styleId="BalloonText">
    <w:name w:val="Balloon Text"/>
    <w:basedOn w:val="Normal"/>
    <w:link w:val="BalloonTextChar"/>
    <w:uiPriority w:val="99"/>
    <w:semiHidden/>
    <w:unhideWhenUsed/>
    <w:rsid w:val="002F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E3727FD0A04192808B23B777F9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B735-83BD-4F5D-A9C5-0BC9BDDBC287}"/>
      </w:docPartPr>
      <w:docPartBody>
        <w:p w:rsidR="00E05D24" w:rsidRDefault="00F91E60" w:rsidP="00F91E60">
          <w:pPr>
            <w:pStyle w:val="2CE3727FD0A04192808B23B777F93B61"/>
          </w:pPr>
          <w:r>
            <w:rPr>
              <w:color w:val="5B9BD5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19738E20AEC34237A0A133C8281A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61DF-F94D-4FEA-9161-6172CD09FD45}"/>
      </w:docPartPr>
      <w:docPartBody>
        <w:p w:rsidR="00E05D24" w:rsidRDefault="00F91E60" w:rsidP="00F91E60">
          <w:pPr>
            <w:pStyle w:val="19738E20AEC34237A0A133C8281A6DB7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0"/>
    <w:rsid w:val="001E27AD"/>
    <w:rsid w:val="00426B00"/>
    <w:rsid w:val="00C2614B"/>
    <w:rsid w:val="00E05D24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3727FD0A04192808B23B777F93B61">
    <w:name w:val="2CE3727FD0A04192808B23B777F93B61"/>
    <w:rsid w:val="00F91E60"/>
  </w:style>
  <w:style w:type="paragraph" w:customStyle="1" w:styleId="19738E20AEC34237A0A133C8281A6DB7">
    <w:name w:val="19738E20AEC34237A0A133C8281A6DB7"/>
    <w:rsid w:val="00F91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FE8-D2A0-465B-9D5E-9A9E0F73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SURVEY:  Employers--COMPLETERS_AY 14-15; AY 15-16; AY 16-17</vt:lpstr>
    </vt:vector>
  </TitlesOfParts>
  <Company>Southern Arkansas University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SURVEY:  Employers--COMPLETERS_AY 14-15; AY 15-16; AY 16-17</dc:title>
  <dc:subject/>
  <dc:creator>Southern Arkansas University</dc:creator>
  <cp:keywords/>
  <dc:description/>
  <cp:lastModifiedBy>Denise Moseley</cp:lastModifiedBy>
  <cp:revision>4</cp:revision>
  <cp:lastPrinted>2018-03-02T21:59:00Z</cp:lastPrinted>
  <dcterms:created xsi:type="dcterms:W3CDTF">2018-03-02T23:02:00Z</dcterms:created>
  <dcterms:modified xsi:type="dcterms:W3CDTF">2018-03-17T22:25:00Z</dcterms:modified>
</cp:coreProperties>
</file>